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06" w:rsidRPr="00774106" w:rsidRDefault="00774106" w:rsidP="00774106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774106" w:rsidRPr="00774106" w:rsidRDefault="00774106" w:rsidP="00774106">
      <w:pPr>
        <w:spacing w:line="360" w:lineRule="auto"/>
        <w:jc w:val="center"/>
        <w:rPr>
          <w:rFonts w:ascii="Arial" w:hAnsi="Arial" w:cs="Arial"/>
          <w:bCs/>
          <w:color w:val="4F6228"/>
          <w:sz w:val="22"/>
          <w:szCs w:val="28"/>
        </w:rPr>
      </w:pPr>
      <w:r w:rsidRPr="00774106">
        <w:rPr>
          <w:rFonts w:ascii="Arial" w:hAnsi="Arial" w:cs="Arial"/>
          <w:b/>
          <w:bCs/>
          <w:color w:val="1F497D" w:themeColor="text2"/>
          <w:sz w:val="28"/>
          <w:szCs w:val="28"/>
        </w:rPr>
        <w:t>Zadanie</w:t>
      </w:r>
    </w:p>
    <w:p w:rsidR="00774106" w:rsidRPr="00774106" w:rsidRDefault="00774106" w:rsidP="00774106">
      <w:pPr>
        <w:spacing w:line="360" w:lineRule="auto"/>
        <w:jc w:val="both"/>
        <w:rPr>
          <w:rFonts w:ascii="Arial" w:hAnsi="Arial" w:cs="Arial"/>
          <w:sz w:val="28"/>
        </w:rPr>
      </w:pPr>
    </w:p>
    <w:p w:rsidR="00774106" w:rsidRPr="00774106" w:rsidRDefault="00774106" w:rsidP="00774106">
      <w:pPr>
        <w:spacing w:line="36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>
        <w:rPr>
          <w:rFonts w:ascii="Arial" w:hAnsi="Arial" w:cs="Arial"/>
          <w:bCs/>
          <w:color w:val="000000" w:themeColor="text1"/>
          <w:szCs w:val="22"/>
        </w:rPr>
        <w:t>N</w:t>
      </w:r>
      <w:r w:rsidRPr="00774106">
        <w:rPr>
          <w:rFonts w:ascii="Arial" w:hAnsi="Arial" w:cs="Arial"/>
          <w:bCs/>
          <w:color w:val="000000" w:themeColor="text1"/>
          <w:szCs w:val="22"/>
        </w:rPr>
        <w:t>a podstawie zrealizo</w:t>
      </w:r>
      <w:r>
        <w:rPr>
          <w:rFonts w:ascii="Arial" w:hAnsi="Arial" w:cs="Arial"/>
          <w:bCs/>
          <w:color w:val="000000" w:themeColor="text1"/>
          <w:szCs w:val="22"/>
        </w:rPr>
        <w:t xml:space="preserve">wanego wspólnie projektu Kulki należy </w:t>
      </w:r>
      <w:r w:rsidRPr="00774106">
        <w:rPr>
          <w:rFonts w:ascii="Arial" w:hAnsi="Arial" w:cs="Arial"/>
          <w:bCs/>
          <w:color w:val="000000" w:themeColor="text1"/>
          <w:szCs w:val="22"/>
        </w:rPr>
        <w:t>opracować rozsze</w:t>
      </w:r>
      <w:r>
        <w:rPr>
          <w:rFonts w:ascii="Arial" w:hAnsi="Arial" w:cs="Arial"/>
          <w:bCs/>
          <w:color w:val="000000" w:themeColor="text1"/>
          <w:szCs w:val="22"/>
        </w:rPr>
        <w:t>rz</w:t>
      </w:r>
      <w:r>
        <w:rPr>
          <w:rFonts w:ascii="Arial" w:hAnsi="Arial" w:cs="Arial"/>
          <w:bCs/>
          <w:color w:val="000000" w:themeColor="text1"/>
          <w:szCs w:val="22"/>
        </w:rPr>
        <w:t>e</w:t>
      </w:r>
      <w:r>
        <w:rPr>
          <w:rFonts w:ascii="Arial" w:hAnsi="Arial" w:cs="Arial"/>
          <w:bCs/>
          <w:color w:val="000000" w:themeColor="text1"/>
          <w:szCs w:val="22"/>
        </w:rPr>
        <w:t>nie funkcjonalne klasy Kulka</w:t>
      </w:r>
      <w:r w:rsidRPr="00774106">
        <w:rPr>
          <w:rFonts w:ascii="Arial" w:hAnsi="Arial" w:cs="Arial"/>
          <w:bCs/>
          <w:color w:val="000000" w:themeColor="text1"/>
          <w:szCs w:val="22"/>
        </w:rPr>
        <w:t>:</w:t>
      </w:r>
    </w:p>
    <w:p w:rsidR="00774106" w:rsidRPr="00774106" w:rsidRDefault="00774106" w:rsidP="007741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 w:rsidRPr="00774106">
        <w:rPr>
          <w:rFonts w:ascii="Arial" w:hAnsi="Arial" w:cs="Arial"/>
          <w:bCs/>
          <w:color w:val="000000" w:themeColor="text1"/>
          <w:szCs w:val="22"/>
        </w:rPr>
        <w:t>Opisać nowe zasady działania obiektów klasy Kulka</w:t>
      </w:r>
      <w:r>
        <w:rPr>
          <w:rFonts w:ascii="Arial" w:hAnsi="Arial" w:cs="Arial"/>
          <w:bCs/>
          <w:color w:val="000000" w:themeColor="text1"/>
          <w:szCs w:val="22"/>
        </w:rPr>
        <w:t>.</w:t>
      </w:r>
    </w:p>
    <w:p w:rsidR="00774106" w:rsidRPr="00774106" w:rsidRDefault="00774106" w:rsidP="007741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 w:rsidRPr="00774106">
        <w:rPr>
          <w:rFonts w:ascii="Arial" w:hAnsi="Arial" w:cs="Arial"/>
          <w:bCs/>
          <w:color w:val="000000" w:themeColor="text1"/>
          <w:szCs w:val="22"/>
        </w:rPr>
        <w:t xml:space="preserve">Zmienić definicję klasy. </w:t>
      </w:r>
      <w:bookmarkStart w:id="0" w:name="_GoBack"/>
      <w:bookmarkEnd w:id="0"/>
    </w:p>
    <w:p w:rsidR="00774106" w:rsidRDefault="00774106" w:rsidP="007741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 w:rsidRPr="00774106">
        <w:rPr>
          <w:rFonts w:ascii="Arial" w:hAnsi="Arial" w:cs="Arial"/>
          <w:bCs/>
          <w:color w:val="000000" w:themeColor="text1"/>
          <w:szCs w:val="22"/>
        </w:rPr>
        <w:t>Przetestować rozwiązanie.</w:t>
      </w:r>
    </w:p>
    <w:p w:rsidR="00774106" w:rsidRPr="00774106" w:rsidRDefault="00774106" w:rsidP="00774106">
      <w:pPr>
        <w:pStyle w:val="Akapitzlist"/>
        <w:spacing w:line="360" w:lineRule="auto"/>
        <w:ind w:left="765"/>
        <w:jc w:val="both"/>
        <w:rPr>
          <w:rFonts w:ascii="Arial" w:hAnsi="Arial" w:cs="Arial"/>
          <w:bCs/>
          <w:color w:val="000000" w:themeColor="text1"/>
          <w:szCs w:val="22"/>
        </w:rPr>
      </w:pPr>
    </w:p>
    <w:p w:rsidR="00774106" w:rsidRPr="00774106" w:rsidRDefault="00774106" w:rsidP="00774106">
      <w:pPr>
        <w:spacing w:line="360" w:lineRule="auto"/>
        <w:jc w:val="both"/>
        <w:rPr>
          <w:rFonts w:ascii="Arial" w:hAnsi="Arial" w:cs="Arial"/>
          <w:bCs/>
          <w:color w:val="000000" w:themeColor="text1"/>
          <w:szCs w:val="22"/>
        </w:rPr>
      </w:pPr>
    </w:p>
    <w:p w:rsidR="00774106" w:rsidRPr="00774106" w:rsidRDefault="00774106" w:rsidP="00774106">
      <w:pPr>
        <w:spacing w:line="36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 w:rsidRPr="00774106">
        <w:rPr>
          <w:rFonts w:ascii="Arial" w:hAnsi="Arial" w:cs="Arial"/>
          <w:bCs/>
          <w:color w:val="000000" w:themeColor="text1"/>
          <w:szCs w:val="22"/>
        </w:rPr>
        <w:t>Przykładowe rozszerzenia klasy Kulka:</w:t>
      </w:r>
    </w:p>
    <w:p w:rsidR="00774106" w:rsidRPr="00774106" w:rsidRDefault="00774106" w:rsidP="007741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 w:rsidRPr="00774106">
        <w:rPr>
          <w:rFonts w:ascii="Arial" w:hAnsi="Arial" w:cs="Arial"/>
          <w:bCs/>
          <w:color w:val="000000" w:themeColor="text1"/>
          <w:szCs w:val="22"/>
        </w:rPr>
        <w:t>Po określonej liczbie zderzeń z innymi kulkami, kulka powinna zniknąć z ekr</w:t>
      </w:r>
      <w:r w:rsidRPr="00774106">
        <w:rPr>
          <w:rFonts w:ascii="Arial" w:hAnsi="Arial" w:cs="Arial"/>
          <w:bCs/>
          <w:color w:val="000000" w:themeColor="text1"/>
          <w:szCs w:val="22"/>
        </w:rPr>
        <w:t>a</w:t>
      </w:r>
      <w:r w:rsidRPr="00774106">
        <w:rPr>
          <w:rFonts w:ascii="Arial" w:hAnsi="Arial" w:cs="Arial"/>
          <w:bCs/>
          <w:color w:val="000000" w:themeColor="text1"/>
          <w:szCs w:val="22"/>
        </w:rPr>
        <w:t>nu</w:t>
      </w:r>
      <w:r>
        <w:rPr>
          <w:rFonts w:ascii="Arial" w:hAnsi="Arial" w:cs="Arial"/>
          <w:bCs/>
          <w:color w:val="000000" w:themeColor="text1"/>
          <w:szCs w:val="22"/>
        </w:rPr>
        <w:t>.</w:t>
      </w:r>
    </w:p>
    <w:p w:rsidR="00774106" w:rsidRPr="00774106" w:rsidRDefault="00774106" w:rsidP="007741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 w:rsidRPr="00774106">
        <w:rPr>
          <w:rFonts w:ascii="Arial" w:hAnsi="Arial" w:cs="Arial"/>
          <w:bCs/>
          <w:color w:val="000000" w:themeColor="text1"/>
          <w:szCs w:val="22"/>
        </w:rPr>
        <w:t>Podzielić kulki na dwie kategorie, zderzenie z kulką pierwszej kategorii pow</w:t>
      </w:r>
      <w:r w:rsidRPr="00774106">
        <w:rPr>
          <w:rFonts w:ascii="Arial" w:hAnsi="Arial" w:cs="Arial"/>
          <w:bCs/>
          <w:color w:val="000000" w:themeColor="text1"/>
          <w:szCs w:val="22"/>
        </w:rPr>
        <w:t>o</w:t>
      </w:r>
      <w:r w:rsidRPr="00774106">
        <w:rPr>
          <w:rFonts w:ascii="Arial" w:hAnsi="Arial" w:cs="Arial"/>
          <w:bCs/>
          <w:color w:val="000000" w:themeColor="text1"/>
          <w:szCs w:val="22"/>
        </w:rPr>
        <w:t>duje zmianę koloru kulki</w:t>
      </w:r>
      <w:r>
        <w:rPr>
          <w:rFonts w:ascii="Arial" w:hAnsi="Arial" w:cs="Arial"/>
          <w:bCs/>
          <w:color w:val="000000" w:themeColor="text1"/>
          <w:szCs w:val="22"/>
        </w:rPr>
        <w:t>,</w:t>
      </w:r>
      <w:r w:rsidRPr="00774106">
        <w:rPr>
          <w:rFonts w:ascii="Arial" w:hAnsi="Arial" w:cs="Arial"/>
          <w:bCs/>
          <w:color w:val="000000" w:themeColor="text1"/>
          <w:szCs w:val="22"/>
        </w:rPr>
        <w:t xml:space="preserve"> a po zderzeniu z kulką drugiej kategorii zmniejsza się rozmiar kulki.</w:t>
      </w:r>
    </w:p>
    <w:p w:rsidR="00774106" w:rsidRPr="00774106" w:rsidRDefault="00774106" w:rsidP="007741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 w:rsidRPr="00774106">
        <w:rPr>
          <w:rFonts w:ascii="Arial" w:hAnsi="Arial" w:cs="Arial"/>
          <w:bCs/>
          <w:color w:val="000000" w:themeColor="text1"/>
          <w:szCs w:val="22"/>
        </w:rPr>
        <w:t>Wprowadzić na ekranie dodatk</w:t>
      </w:r>
      <w:r>
        <w:rPr>
          <w:rFonts w:ascii="Arial" w:hAnsi="Arial" w:cs="Arial"/>
          <w:bCs/>
          <w:color w:val="000000" w:themeColor="text1"/>
          <w:szCs w:val="22"/>
        </w:rPr>
        <w:t xml:space="preserve">owe przeszkody i kulka powinna </w:t>
      </w:r>
      <w:r w:rsidRPr="00774106">
        <w:rPr>
          <w:rFonts w:ascii="Arial" w:hAnsi="Arial" w:cs="Arial"/>
          <w:bCs/>
          <w:color w:val="000000" w:themeColor="text1"/>
          <w:szCs w:val="22"/>
        </w:rPr>
        <w:t>odbijać się od tych przeszkód.</w:t>
      </w:r>
    </w:p>
    <w:p w:rsidR="00774106" w:rsidRDefault="00774106" w:rsidP="00774106">
      <w:p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774106" w:rsidRDefault="00774106" w:rsidP="00774106">
      <w:p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774106" w:rsidRPr="00406734" w:rsidRDefault="00774106" w:rsidP="00774106">
      <w:p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</w:p>
    <w:p w:rsidR="00BB4EA3" w:rsidRDefault="00774106" w:rsidP="00774106">
      <w:pPr>
        <w:spacing w:line="360" w:lineRule="auto"/>
        <w:jc w:val="both"/>
      </w:pPr>
    </w:p>
    <w:sectPr w:rsidR="00BB4EA3" w:rsidSect="00D92979">
      <w:headerReference w:type="default" r:id="rId7"/>
      <w:footerReference w:type="default" r:id="rId8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1E37DC" w:rsidRDefault="00774106" w:rsidP="00234BA5">
    <w:pPr>
      <w:pStyle w:val="Stopka"/>
      <w:ind w:right="360"/>
      <w:jc w:val="center"/>
      <w:rPr>
        <w:sz w:val="18"/>
        <w:szCs w:val="18"/>
      </w:rPr>
    </w:pPr>
    <w:r w:rsidRPr="001E37DC">
      <w:rPr>
        <w:sz w:val="18"/>
        <w:szCs w:val="18"/>
      </w:rPr>
      <w:t xml:space="preserve">Projekt współfinansowany przez Unię Europejską w ramach Europejskiego Funduszu </w:t>
    </w:r>
    <w:r w:rsidRPr="001E37DC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774106">
          <w:pPr>
            <w:pStyle w:val="Nagwek"/>
          </w:pPr>
          <w:r>
            <w:rPr>
              <w:noProof/>
            </w:rPr>
            <w:drawing>
              <wp:inline distT="0" distB="0" distL="0" distR="0" wp14:anchorId="3AEF0E18" wp14:editId="7FFC74A0">
                <wp:extent cx="1755775" cy="885190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774106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92C00F" wp14:editId="64DED05F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774106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2ECACF2" wp14:editId="5CB390FC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774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32D5"/>
    <w:multiLevelType w:val="hybridMultilevel"/>
    <w:tmpl w:val="C478E59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C9F31C4"/>
    <w:multiLevelType w:val="hybridMultilevel"/>
    <w:tmpl w:val="ECDC6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06"/>
    <w:rsid w:val="00736C5C"/>
    <w:rsid w:val="00774106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774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74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10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410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774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74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10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410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360B-FFBC-4B7F-8DCD-DB8F7F04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2014-05-06T09:51:00Z</dcterms:created>
  <dcterms:modified xsi:type="dcterms:W3CDTF">2014-05-06T09:54:00Z</dcterms:modified>
</cp:coreProperties>
</file>